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69BE" w:rsidRDefault="00473E2B" w:rsidP="007469BE">
      <w:pPr>
        <w:pStyle w:val="NormalWeb"/>
        <w:spacing w:line="221" w:lineRule="atLeast"/>
        <w:rPr>
          <w:rFonts w:ascii="Arial" w:hAnsi="Arial" w:cs="Arial"/>
          <w:sz w:val="19"/>
          <w:szCs w:val="19"/>
        </w:rPr>
      </w:pPr>
      <w:r>
        <w:rPr>
          <w:color w:val="000000"/>
        </w:rPr>
        <w:t>LEIS BRASILEIRAS QUE TRATAM SOBRE OS DIREITOS DAS PESSOAS COM DEFICIÊNCIA:</w:t>
      </w:r>
    </w:p>
    <w:p w:rsidR="007469BE" w:rsidRDefault="007469BE" w:rsidP="007469BE">
      <w:pPr>
        <w:pStyle w:val="NormalWeb"/>
        <w:spacing w:after="147" w:afterAutospacing="0" w:line="221" w:lineRule="atLeast"/>
        <w:rPr>
          <w:rFonts w:ascii="Arial" w:hAnsi="Arial" w:cs="Arial"/>
          <w:sz w:val="19"/>
          <w:szCs w:val="19"/>
        </w:rPr>
      </w:pPr>
      <w:r>
        <w:rPr>
          <w:rStyle w:val="Forte"/>
          <w:color w:val="000000"/>
        </w:rPr>
        <w:t>Lei Federal nº 7.853</w:t>
      </w:r>
      <w:r>
        <w:rPr>
          <w:color w:val="000000"/>
        </w:rPr>
        <w:t>, </w:t>
      </w:r>
      <w:r>
        <w:rPr>
          <w:b/>
          <w:bCs/>
          <w:color w:val="000000"/>
        </w:rPr>
        <w:t>de 24/10/1989</w:t>
      </w:r>
      <w:r>
        <w:rPr>
          <w:color w:val="000000"/>
        </w:rPr>
        <w:t xml:space="preserve"> – Estatuto da pessoa com deficiência – dispõe sobre </w:t>
      </w:r>
      <w:proofErr w:type="gramStart"/>
      <w:r>
        <w:rPr>
          <w:color w:val="000000"/>
        </w:rPr>
        <w:t>a responsabilidades</w:t>
      </w:r>
      <w:proofErr w:type="gramEnd"/>
      <w:r>
        <w:rPr>
          <w:color w:val="000000"/>
        </w:rPr>
        <w:t xml:space="preserve"> do poder público nas áreas da educação, saúde, formação profissional, trabalho, recursos humanos, acessibilidade aos espaços públicos, criminalização do preconceito.</w:t>
      </w:r>
    </w:p>
    <w:p w:rsidR="007469BE" w:rsidRDefault="007469BE" w:rsidP="007469BE">
      <w:pPr>
        <w:pStyle w:val="NormalWeb"/>
        <w:spacing w:after="147" w:afterAutospacing="0" w:line="221" w:lineRule="atLeast"/>
        <w:rPr>
          <w:rFonts w:ascii="Arial" w:hAnsi="Arial" w:cs="Arial"/>
          <w:sz w:val="19"/>
          <w:szCs w:val="19"/>
        </w:rPr>
      </w:pPr>
      <w:r>
        <w:rPr>
          <w:rStyle w:val="Forte"/>
          <w:color w:val="000000"/>
        </w:rPr>
        <w:t>Lei Federal nº 8.213</w:t>
      </w:r>
      <w:r>
        <w:rPr>
          <w:color w:val="000000"/>
        </w:rPr>
        <w:t>,</w:t>
      </w:r>
      <w:r>
        <w:rPr>
          <w:b/>
          <w:bCs/>
          <w:color w:val="000000"/>
        </w:rPr>
        <w:t> 24/07/1991</w:t>
      </w:r>
      <w:r>
        <w:rPr>
          <w:color w:val="000000"/>
        </w:rPr>
        <w:t xml:space="preserve"> – Lei de Cotas – dispõe que </w:t>
      </w:r>
      <w:proofErr w:type="gramStart"/>
      <w:r>
        <w:rPr>
          <w:color w:val="000000"/>
        </w:rPr>
        <w:t>as empresas com 100 (cem) ou mais empregados</w:t>
      </w:r>
      <w:proofErr w:type="gramEnd"/>
      <w:r>
        <w:rPr>
          <w:color w:val="000000"/>
        </w:rPr>
        <w:t xml:space="preserve"> devem empregar de 2% a 5% de pessoas com deficiência.</w:t>
      </w:r>
    </w:p>
    <w:p w:rsidR="007469BE" w:rsidRDefault="007469BE" w:rsidP="007469BE">
      <w:pPr>
        <w:pStyle w:val="NormalWeb"/>
        <w:spacing w:after="147" w:afterAutospacing="0" w:line="221" w:lineRule="atLeast"/>
        <w:rPr>
          <w:rFonts w:ascii="Arial" w:hAnsi="Arial" w:cs="Arial"/>
          <w:sz w:val="19"/>
          <w:szCs w:val="19"/>
        </w:rPr>
      </w:pPr>
      <w:r>
        <w:rPr>
          <w:rStyle w:val="Forte"/>
          <w:color w:val="000000"/>
        </w:rPr>
        <w:t>Lei Federal nº 10.098</w:t>
      </w:r>
      <w:r>
        <w:rPr>
          <w:color w:val="000000"/>
        </w:rPr>
        <w:t>, de 20/12/2000 – Direito à Acessibilidade – dispõe sobre acessibilidade nos edifícios públicos ou de uso coletivo, nos edifícios de uso privado, nos veículos de transporte coletivo, nos sistemas de comunicação e sinalização, e ajudas técnicas que contribuam para a autonomia das pessoas com deficiência.</w:t>
      </w:r>
    </w:p>
    <w:p w:rsidR="007469BE" w:rsidRDefault="007469BE" w:rsidP="007469BE">
      <w:pPr>
        <w:pStyle w:val="NormalWeb"/>
        <w:spacing w:after="147" w:afterAutospacing="0" w:line="221" w:lineRule="atLeast"/>
        <w:rPr>
          <w:rFonts w:ascii="Arial" w:hAnsi="Arial" w:cs="Arial"/>
          <w:sz w:val="19"/>
          <w:szCs w:val="19"/>
        </w:rPr>
      </w:pPr>
      <w:r>
        <w:rPr>
          <w:rStyle w:val="Forte"/>
          <w:color w:val="000000"/>
        </w:rPr>
        <w:t>Lei Federal nº 10.436</w:t>
      </w:r>
      <w:r>
        <w:rPr>
          <w:color w:val="000000"/>
        </w:rPr>
        <w:t xml:space="preserve">, 24/04/2002, dispõe sobre o reconhecimento </w:t>
      </w:r>
      <w:proofErr w:type="gramStart"/>
      <w:r>
        <w:rPr>
          <w:color w:val="000000"/>
        </w:rPr>
        <w:t>da LIBRAS</w:t>
      </w:r>
      <w:proofErr w:type="gramEnd"/>
      <w:r>
        <w:rPr>
          <w:color w:val="000000"/>
        </w:rPr>
        <w:t xml:space="preserve"> – Língua Brasileira de Sinais para os Surdos.</w:t>
      </w:r>
    </w:p>
    <w:p w:rsidR="007469BE" w:rsidRDefault="007469BE" w:rsidP="007469BE">
      <w:pPr>
        <w:pStyle w:val="NormalWeb"/>
        <w:spacing w:after="147" w:afterAutospacing="0" w:line="221" w:lineRule="atLeast"/>
        <w:rPr>
          <w:rFonts w:ascii="Arial" w:hAnsi="Arial" w:cs="Arial"/>
          <w:sz w:val="19"/>
          <w:szCs w:val="19"/>
        </w:rPr>
      </w:pPr>
      <w:r>
        <w:rPr>
          <w:rStyle w:val="Forte"/>
          <w:color w:val="000000"/>
        </w:rPr>
        <w:t>Lei Federal 9.394/96 </w:t>
      </w:r>
      <w:r>
        <w:rPr>
          <w:color w:val="000000"/>
        </w:rPr>
        <w:t>– Diretrizes e Bases da Educação Nacional (LDB) – reconhece que a educação é um instrumento fundamental para a integração e participação de qualquer pessoa com deficiência no contexto em que vive. Está disposto nesta Lei que “haverá, quando necessário, serviços de apoio especializado, na escola regular, para atender às peculiaridades da clientela de educação especial e que o atendimento educacional será feito em classes, escolas ou serviços especializados, sempre que, em função das condições específicas dos alunos, não for possível a sua integração nas classes comuns de ensino regular”. A legislação brasileira também prevê o acesso a livros em Braille, de uso exclusivo das pessoas com deficiência visual.</w:t>
      </w:r>
    </w:p>
    <w:p w:rsidR="007469BE" w:rsidRDefault="007469BE" w:rsidP="007469BE">
      <w:pPr>
        <w:pStyle w:val="NormalWeb"/>
        <w:spacing w:after="147" w:afterAutospacing="0" w:line="221" w:lineRule="atLeast"/>
        <w:rPr>
          <w:rFonts w:ascii="Arial" w:hAnsi="Arial" w:cs="Arial"/>
          <w:sz w:val="19"/>
          <w:szCs w:val="19"/>
        </w:rPr>
      </w:pPr>
      <w:r>
        <w:rPr>
          <w:rStyle w:val="Forte"/>
          <w:color w:val="000000"/>
        </w:rPr>
        <w:t xml:space="preserve">Lei Nº 4.169, de </w:t>
      </w:r>
      <w:proofErr w:type="gramStart"/>
      <w:r>
        <w:rPr>
          <w:rStyle w:val="Forte"/>
          <w:color w:val="000000"/>
        </w:rPr>
        <w:t>4</w:t>
      </w:r>
      <w:proofErr w:type="gramEnd"/>
      <w:r>
        <w:rPr>
          <w:rStyle w:val="Forte"/>
          <w:color w:val="000000"/>
        </w:rPr>
        <w:t xml:space="preserve"> de dezembro de 1962 </w:t>
      </w:r>
      <w:r>
        <w:rPr>
          <w:color w:val="000000"/>
        </w:rPr>
        <w:t>– Oficializa as convenções Braille para uso na escrita e leitura dos cegos e o Código de Contrações e Abreviaturas Braille.</w:t>
      </w:r>
    </w:p>
    <w:p w:rsidR="007469BE" w:rsidRDefault="007469BE" w:rsidP="007469BE">
      <w:pPr>
        <w:pStyle w:val="NormalWeb"/>
        <w:spacing w:after="147" w:afterAutospacing="0" w:line="221" w:lineRule="atLeast"/>
        <w:rPr>
          <w:rFonts w:ascii="Arial" w:hAnsi="Arial" w:cs="Arial"/>
          <w:sz w:val="19"/>
          <w:szCs w:val="19"/>
        </w:rPr>
      </w:pPr>
      <w:r>
        <w:rPr>
          <w:rStyle w:val="Forte"/>
          <w:color w:val="000000"/>
        </w:rPr>
        <w:t>Direito ao passe livre</w:t>
      </w:r>
      <w:r>
        <w:rPr>
          <w:color w:val="000000"/>
        </w:rPr>
        <w:t>– Os cidadãos com deficiência também possuem benefícios relacionados aos meios de transporte. A Lei 8.899/94, conhecida como Lei do Passe Livre, prevê que toda pessoa com deficiência tem direito ao transporte coletivo interestadual gratuito, e que cabe a cada estado ou município implantar programas similares ao Passe Livre para os transportes municipais e estaduais.</w:t>
      </w:r>
    </w:p>
    <w:p w:rsidR="007469BE" w:rsidRDefault="007469BE" w:rsidP="007469BE">
      <w:pPr>
        <w:pStyle w:val="NormalWeb"/>
        <w:spacing w:after="147" w:afterAutospacing="0" w:line="221" w:lineRule="atLeast"/>
        <w:rPr>
          <w:rFonts w:ascii="Arial" w:hAnsi="Arial" w:cs="Arial"/>
          <w:sz w:val="19"/>
          <w:szCs w:val="19"/>
        </w:rPr>
      </w:pPr>
      <w:r>
        <w:rPr>
          <w:rStyle w:val="Forte"/>
          <w:color w:val="000000"/>
        </w:rPr>
        <w:t>Lei Nº 8.989, de 24 de fevereiro de 1995 </w:t>
      </w:r>
      <w:r>
        <w:rPr>
          <w:color w:val="000000"/>
        </w:rPr>
        <w:t xml:space="preserve">– Dispõe sobre a Isenção do Imposto sobre Produtos Industrializados – IPI, na aquisição de automóveis para utilização no transporte autônomo de passageiros, bem como por pessoas com deficiência física, e dá outras providências. (Redação dada pela Lei Nº 10.754, de </w:t>
      </w:r>
      <w:proofErr w:type="gramStart"/>
      <w:r>
        <w:rPr>
          <w:color w:val="000000"/>
        </w:rPr>
        <w:t>31.10.2003)</w:t>
      </w:r>
      <w:proofErr w:type="gramEnd"/>
    </w:p>
    <w:p w:rsidR="007469BE" w:rsidRDefault="007469BE" w:rsidP="007469BE">
      <w:pPr>
        <w:pStyle w:val="NormalWeb"/>
        <w:spacing w:after="147" w:afterAutospacing="0" w:line="221" w:lineRule="atLeast"/>
        <w:rPr>
          <w:rFonts w:ascii="Arial" w:hAnsi="Arial" w:cs="Arial"/>
          <w:sz w:val="19"/>
          <w:szCs w:val="19"/>
        </w:rPr>
      </w:pPr>
      <w:r>
        <w:rPr>
          <w:rStyle w:val="Forte"/>
          <w:color w:val="000000"/>
        </w:rPr>
        <w:t>Lei Nº 10.754, de 31 de outubro de 2003 </w:t>
      </w:r>
      <w:r>
        <w:rPr>
          <w:color w:val="000000"/>
        </w:rPr>
        <w:t xml:space="preserve">– Altera a Lei Nº 8.989, de 24 de fevereiro de 1995 que “dispõe sobre a isenção do Imposto Sobre Produtos Industrializados – IPI, na aquisição de automóveis </w:t>
      </w:r>
      <w:proofErr w:type="gramStart"/>
      <w:r>
        <w:rPr>
          <w:color w:val="000000"/>
        </w:rPr>
        <w:t>para utilização no transporte autônomo de passageiros, bem como por pessoas com deficiência física</w:t>
      </w:r>
      <w:proofErr w:type="gramEnd"/>
      <w:r>
        <w:rPr>
          <w:color w:val="000000"/>
        </w:rPr>
        <w:t xml:space="preserve"> e aos destinados ao transporte escolar, e dá outras providências”.</w:t>
      </w:r>
    </w:p>
    <w:p w:rsidR="007469BE" w:rsidRDefault="007469BE" w:rsidP="007469BE">
      <w:pPr>
        <w:pStyle w:val="NormalWeb"/>
        <w:spacing w:after="147" w:afterAutospacing="0" w:line="221" w:lineRule="atLeast"/>
        <w:rPr>
          <w:rFonts w:ascii="Arial" w:hAnsi="Arial" w:cs="Arial"/>
          <w:sz w:val="19"/>
          <w:szCs w:val="19"/>
        </w:rPr>
      </w:pPr>
      <w:r>
        <w:rPr>
          <w:rStyle w:val="Forte"/>
          <w:color w:val="000000"/>
        </w:rPr>
        <w:t>Lei Nº 11.126, de 27 de junho de 2005 </w:t>
      </w:r>
      <w:r>
        <w:rPr>
          <w:color w:val="000000"/>
        </w:rPr>
        <w:t>– Dispõe sobre o direito da pessoa com deficiência visual de ingressar e permanecer em ambientes de uso coletivo acompanhado de cão-guia.</w:t>
      </w:r>
    </w:p>
    <w:p w:rsidR="007469BE" w:rsidRDefault="007469BE" w:rsidP="007469BE">
      <w:pPr>
        <w:pStyle w:val="NormalWeb"/>
        <w:spacing w:after="147" w:afterAutospacing="0" w:line="221" w:lineRule="atLeast"/>
        <w:rPr>
          <w:rFonts w:ascii="Arial" w:hAnsi="Arial" w:cs="Arial"/>
          <w:sz w:val="19"/>
          <w:szCs w:val="19"/>
        </w:rPr>
      </w:pPr>
      <w:bookmarkStart w:id="0" w:name="_GoBack"/>
      <w:bookmarkEnd w:id="0"/>
      <w:r>
        <w:rPr>
          <w:rStyle w:val="Forte"/>
          <w:color w:val="000000"/>
        </w:rPr>
        <w:t xml:space="preserve">Lei Nº 12.319, de </w:t>
      </w:r>
      <w:proofErr w:type="gramStart"/>
      <w:r>
        <w:rPr>
          <w:rStyle w:val="Forte"/>
          <w:color w:val="000000"/>
        </w:rPr>
        <w:t>1</w:t>
      </w:r>
      <w:proofErr w:type="gramEnd"/>
      <w:r>
        <w:rPr>
          <w:rStyle w:val="Forte"/>
          <w:color w:val="000000"/>
        </w:rPr>
        <w:t xml:space="preserve"> de Setembro de 2010 </w:t>
      </w:r>
      <w:r>
        <w:rPr>
          <w:color w:val="000000"/>
        </w:rPr>
        <w:t>– Regulamenta a profissão de Tradutor e Intérprete da Língua Brasileira de Sinais – LIBRAS.</w:t>
      </w:r>
    </w:p>
    <w:p w:rsidR="007469BE" w:rsidRDefault="007469BE" w:rsidP="007469BE">
      <w:pPr>
        <w:pStyle w:val="NormalWeb"/>
        <w:spacing w:after="147" w:afterAutospacing="0" w:line="221" w:lineRule="atLeast"/>
        <w:rPr>
          <w:rFonts w:ascii="Arial" w:hAnsi="Arial" w:cs="Arial"/>
          <w:sz w:val="19"/>
          <w:szCs w:val="19"/>
        </w:rPr>
      </w:pPr>
      <w:r>
        <w:rPr>
          <w:b/>
          <w:bCs/>
          <w:color w:val="000000"/>
        </w:rPr>
        <w:t xml:space="preserve">LEI Nº 13.146, de </w:t>
      </w:r>
      <w:proofErr w:type="gramStart"/>
      <w:r>
        <w:rPr>
          <w:b/>
          <w:bCs/>
          <w:color w:val="000000"/>
        </w:rPr>
        <w:t>6</w:t>
      </w:r>
      <w:proofErr w:type="gramEnd"/>
      <w:r>
        <w:rPr>
          <w:b/>
          <w:bCs/>
          <w:color w:val="000000"/>
        </w:rPr>
        <w:t xml:space="preserve"> de julho de 2015</w:t>
      </w:r>
      <w:r>
        <w:rPr>
          <w:color w:val="000000"/>
        </w:rPr>
        <w:t> - Institui a Lei Brasileira de Inclusão da Pessoa com Deficiência ( Estatuto da Pessoa com Deficiência).</w:t>
      </w:r>
    </w:p>
    <w:p w:rsidR="00F60F36" w:rsidRPr="00473E2B" w:rsidRDefault="007469BE" w:rsidP="00473E2B">
      <w:pPr>
        <w:pStyle w:val="NormalWeb"/>
        <w:spacing w:after="147" w:afterAutospacing="0" w:line="221" w:lineRule="atLeast"/>
        <w:rPr>
          <w:rFonts w:ascii="Arial" w:hAnsi="Arial" w:cs="Arial"/>
          <w:sz w:val="19"/>
          <w:szCs w:val="19"/>
        </w:rPr>
      </w:pPr>
      <w:r>
        <w:rPr>
          <w:color w:val="000000"/>
        </w:rPr>
        <w:t>Fonte. </w:t>
      </w:r>
      <w:hyperlink r:id="rId5" w:tgtFrame="_blank" w:history="1">
        <w:r>
          <w:rPr>
            <w:rStyle w:val="Hyperlink"/>
            <w:color w:val="000000"/>
          </w:rPr>
          <w:t>http://www.pessoacomdeficiencia.gov.br/app/legislacao</w:t>
        </w:r>
      </w:hyperlink>
      <w:r>
        <w:rPr>
          <w:color w:val="000000"/>
        </w:rPr>
        <w:t>, da Secretaria de Direitos Humanos da Presidência da República – SDH/PR.</w:t>
      </w:r>
    </w:p>
    <w:sectPr w:rsidR="00F60F36" w:rsidRPr="00473E2B" w:rsidSect="00473E2B">
      <w:pgSz w:w="11906" w:h="16838"/>
      <w:pgMar w:top="851" w:right="849" w:bottom="142"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69BE"/>
    <w:rsid w:val="00473E2B"/>
    <w:rsid w:val="004B27C7"/>
    <w:rsid w:val="00692C4C"/>
    <w:rsid w:val="007469BE"/>
    <w:rsid w:val="00AB5BE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unhideWhenUsed/>
    <w:rsid w:val="007469BE"/>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7469BE"/>
    <w:rPr>
      <w:b/>
      <w:bCs/>
    </w:rPr>
  </w:style>
  <w:style w:type="character" w:styleId="Hyperlink">
    <w:name w:val="Hyperlink"/>
    <w:basedOn w:val="Fontepargpadro"/>
    <w:uiPriority w:val="99"/>
    <w:semiHidden/>
    <w:unhideWhenUsed/>
    <w:rsid w:val="007469BE"/>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unhideWhenUsed/>
    <w:rsid w:val="007469BE"/>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7469BE"/>
    <w:rPr>
      <w:b/>
      <w:bCs/>
    </w:rPr>
  </w:style>
  <w:style w:type="character" w:styleId="Hyperlink">
    <w:name w:val="Hyperlink"/>
    <w:basedOn w:val="Fontepargpadro"/>
    <w:uiPriority w:val="99"/>
    <w:semiHidden/>
    <w:unhideWhenUsed/>
    <w:rsid w:val="007469B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8236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pessoacomdeficiencia.gov.br/app/legislacao-0" TargetMode="Externa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561</Words>
  <Characters>3033</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GORETTI PEREIRA NOGUEIRA</dc:creator>
  <cp:lastModifiedBy>MARIA GORETTI PEREIRA NOGUEIRA</cp:lastModifiedBy>
  <cp:revision>2</cp:revision>
  <dcterms:created xsi:type="dcterms:W3CDTF">2018-05-18T20:06:00Z</dcterms:created>
  <dcterms:modified xsi:type="dcterms:W3CDTF">2018-05-18T20:06:00Z</dcterms:modified>
</cp:coreProperties>
</file>